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61101F">
        <w:rPr>
          <w:rFonts w:ascii="Calibri" w:hAnsi="Calibri" w:cs="Calibri"/>
          <w:sz w:val="22"/>
          <w:szCs w:val="22"/>
        </w:rPr>
        <w:t>…………………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6023A5">
        <w:rPr>
          <w:rFonts w:ascii="Calibri" w:hAnsi="Calibri" w:cs="Arial"/>
          <w:color w:val="auto"/>
          <w:sz w:val="22"/>
          <w:szCs w:val="22"/>
          <w:lang w:val="pl-PL"/>
        </w:rPr>
        <w:t>Środków higieny dla pracowników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E3E3B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 w:rsidR="006023A5">
        <w:rPr>
          <w:rFonts w:ascii="Calibri" w:hAnsi="Calibri" w:cs="Calibri"/>
          <w:color w:val="auto"/>
          <w:sz w:val="22"/>
          <w:szCs w:val="22"/>
          <w:lang w:val="pl-PL"/>
        </w:rPr>
        <w:t xml:space="preserve"> specyfikacja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54436C">
        <w:rPr>
          <w:rFonts w:ascii="Calibri" w:hAnsi="Calibri" w:cs="Calibri"/>
          <w:color w:val="auto"/>
          <w:sz w:val="22"/>
          <w:szCs w:val="22"/>
          <w:lang w:val="pl-PL"/>
        </w:rPr>
        <w:t>……………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D26681" w:rsidRPr="00D26681" w:rsidRDefault="002832CA" w:rsidP="00D26681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420FF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>w razie dostaw</w:t>
      </w:r>
      <w:r w:rsidR="00CB65EC" w:rsidRPr="00D26681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 xml:space="preserve"> Towaru niezgodnego z parametrami określonymi w Umowie</w:t>
      </w:r>
      <w:r w:rsidR="00D26681" w:rsidRPr="00D26681">
        <w:rPr>
          <w:rFonts w:ascii="Calibri" w:hAnsi="Calibri" w:cs="Calibri"/>
          <w:color w:val="auto"/>
          <w:sz w:val="22"/>
          <w:szCs w:val="22"/>
          <w:lang w:val="pl-PL"/>
        </w:rPr>
        <w:t>……………..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 xml:space="preserve">,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netto </w:t>
      </w:r>
      <w:r w:rsidR="0054436C">
        <w:rPr>
          <w:rFonts w:ascii="Calibri" w:hAnsi="Calibri" w:cs="Calibri"/>
          <w:color w:val="auto"/>
          <w:sz w:val="22"/>
          <w:szCs w:val="22"/>
        </w:rPr>
        <w:t>………………………</w:t>
      </w:r>
      <w:r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5E3E3B">
        <w:rPr>
          <w:rFonts w:ascii="Calibri" w:hAnsi="Calibri" w:cs="Calibri"/>
          <w:color w:val="auto"/>
          <w:sz w:val="22"/>
          <w:szCs w:val="22"/>
        </w:rPr>
        <w:t>1 szt</w:t>
      </w:r>
      <w:r w:rsidR="00420FF2"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5E3E3B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20FF2">
        <w:rPr>
          <w:rFonts w:ascii="Calibri" w:hAnsi="Calibri" w:cs="Calibri"/>
          <w:color w:val="auto"/>
          <w:sz w:val="22"/>
          <w:szCs w:val="22"/>
        </w:rPr>
        <w:t>netto………………………za 1szt.</w:t>
      </w:r>
    </w:p>
    <w:p w:rsidR="00420FF2" w:rsidRDefault="00420FF2" w:rsidP="00420FF2">
      <w:pPr>
        <w:ind w:firstLine="708"/>
        <w:rPr>
          <w:rFonts w:ascii="Calibri" w:hAnsi="Calibri"/>
          <w:sz w:val="22"/>
          <w:szCs w:val="22"/>
        </w:rPr>
      </w:pPr>
      <w:r w:rsidRPr="00420FF2">
        <w:rPr>
          <w:rFonts w:ascii="Calibri" w:hAnsi="Calibri"/>
          <w:sz w:val="22"/>
          <w:szCs w:val="22"/>
        </w:rPr>
        <w:t>4.1.3. netto…………………</w:t>
      </w:r>
      <w:r>
        <w:rPr>
          <w:rFonts w:ascii="Calibri" w:hAnsi="Calibri"/>
          <w:sz w:val="22"/>
          <w:szCs w:val="22"/>
        </w:rPr>
        <w:t>……</w:t>
      </w:r>
      <w:r w:rsidRPr="00420FF2">
        <w:rPr>
          <w:rFonts w:ascii="Calibri" w:hAnsi="Calibri"/>
          <w:sz w:val="22"/>
          <w:szCs w:val="22"/>
        </w:rPr>
        <w:t>.za 1szt.</w:t>
      </w:r>
    </w:p>
    <w:p w:rsidR="00420FF2" w:rsidRPr="00420FF2" w:rsidRDefault="00420FF2" w:rsidP="00420FF2">
      <w:pPr>
        <w:ind w:firstLine="708"/>
        <w:rPr>
          <w:rFonts w:ascii="Calibri" w:hAnsi="Calibri"/>
          <w:sz w:val="22"/>
          <w:szCs w:val="22"/>
        </w:rPr>
      </w:pPr>
    </w:p>
    <w:p w:rsidR="00420FF2" w:rsidRPr="00420FF2" w:rsidRDefault="00420FF2" w:rsidP="00420FF2">
      <w:pPr>
        <w:ind w:firstLine="708"/>
        <w:rPr>
          <w:rFonts w:ascii="Calibri" w:hAnsi="Calibri"/>
          <w:sz w:val="22"/>
          <w:szCs w:val="22"/>
        </w:rPr>
      </w:pPr>
      <w:r w:rsidRPr="00420FF2">
        <w:rPr>
          <w:rFonts w:ascii="Calibri" w:hAnsi="Calibri"/>
          <w:sz w:val="22"/>
          <w:szCs w:val="22"/>
        </w:rPr>
        <w:t>4.1.4. netto…………………</w:t>
      </w:r>
      <w:r>
        <w:rPr>
          <w:rFonts w:ascii="Calibri" w:hAnsi="Calibri"/>
          <w:sz w:val="22"/>
          <w:szCs w:val="22"/>
        </w:rPr>
        <w:t>……..</w:t>
      </w:r>
      <w:r w:rsidRPr="00420FF2">
        <w:rPr>
          <w:rFonts w:ascii="Calibri" w:hAnsi="Calibri"/>
          <w:sz w:val="22"/>
          <w:szCs w:val="22"/>
        </w:rPr>
        <w:t>.za 1szt.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6023A5">
        <w:rPr>
          <w:rFonts w:ascii="Calibri" w:hAnsi="Calibri" w:cs="Calibri"/>
          <w:color w:val="auto"/>
          <w:sz w:val="22"/>
          <w:szCs w:val="22"/>
        </w:rPr>
        <w:t>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 w:rsidR="0061101F" w:rsidRPr="0061101F">
          <w:rPr>
            <w:rStyle w:val="Hipercze"/>
            <w:rFonts w:ascii="Calibri" w:hAnsi="Calibri" w:cs="Calibri"/>
            <w:sz w:val="22"/>
            <w:szCs w:val="22"/>
            <w:lang w:val="pt-PT"/>
          </w:rPr>
          <w:t>michal.warzecha@enea.pl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420FF2" w:rsidRPr="00420FF2" w:rsidRDefault="00420FF2" w:rsidP="00420FF2">
      <w:pPr>
        <w:rPr>
          <w:lang w:eastAsia="en-US"/>
        </w:rPr>
      </w:pP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…………………………………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wody i usług z tym związanych: 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Cykliczne dostawy </w:t>
      </w:r>
      <w:r w:rsidR="005E3E3B">
        <w:rPr>
          <w:rFonts w:ascii="Calibri" w:hAnsi="Calibri" w:cs="Arial"/>
          <w:sz w:val="22"/>
          <w:szCs w:val="22"/>
        </w:rPr>
        <w:t>ubrań ochronno-roboczych</w:t>
      </w:r>
      <w:r>
        <w:rPr>
          <w:rFonts w:ascii="Calibri" w:hAnsi="Calibri" w:cs="Arial"/>
          <w:sz w:val="22"/>
          <w:szCs w:val="22"/>
        </w:rPr>
        <w:t xml:space="preserve"> 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6023A5" w:rsidRPr="000D792C" w:rsidRDefault="006023A5" w:rsidP="006023A5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  <w:lang w:val="pl-PL"/>
        </w:rPr>
      </w:pPr>
      <w:r>
        <w:rPr>
          <w:rFonts w:cs="Arial"/>
          <w:b/>
          <w:szCs w:val="22"/>
          <w:lang w:val="pl-PL"/>
        </w:rPr>
        <w:t>Dostawę ręczników</w:t>
      </w:r>
      <w:r w:rsidRPr="00BF3890">
        <w:rPr>
          <w:rFonts w:cs="Arial"/>
          <w:lang w:val="pl-PL"/>
        </w:rPr>
        <w:t xml:space="preserve"> </w:t>
      </w:r>
      <w:r w:rsidRPr="00D836EE">
        <w:rPr>
          <w:rFonts w:cs="Arial"/>
          <w:b/>
          <w:lang w:val="pl-PL"/>
        </w:rPr>
        <w:t>frotte</w:t>
      </w:r>
      <w:r>
        <w:rPr>
          <w:rFonts w:cs="Arial"/>
          <w:b/>
          <w:lang w:val="pl-PL"/>
        </w:rPr>
        <w:t>--</w:t>
      </w:r>
      <w:r w:rsidR="0061101F">
        <w:rPr>
          <w:rFonts w:cs="Arial"/>
          <w:b/>
          <w:lang w:val="pl-PL"/>
        </w:rPr>
        <w:t>480</w:t>
      </w:r>
      <w:r>
        <w:rPr>
          <w:rFonts w:cs="Arial"/>
          <w:b/>
          <w:lang w:val="pl-PL"/>
        </w:rPr>
        <w:t xml:space="preserve"> szt.</w:t>
      </w:r>
    </w:p>
    <w:p w:rsidR="006023A5" w:rsidRPr="00D836EE" w:rsidRDefault="006023A5" w:rsidP="006023A5">
      <w:pPr>
        <w:pStyle w:val="Tekstpodstawowy"/>
        <w:rPr>
          <w:rFonts w:ascii="Arial" w:hAnsi="Arial" w:cs="Arial"/>
          <w:i/>
          <w:sz w:val="18"/>
          <w:szCs w:val="18"/>
        </w:rPr>
      </w:pPr>
      <w:r w:rsidRPr="00D836EE">
        <w:rPr>
          <w:rFonts w:ascii="Arial" w:hAnsi="Arial" w:cs="Arial"/>
          <w:i/>
          <w:sz w:val="18"/>
          <w:szCs w:val="18"/>
        </w:rPr>
        <w:t>Szczegółowe wymagania</w:t>
      </w:r>
      <w:r>
        <w:rPr>
          <w:rFonts w:ascii="Arial" w:hAnsi="Arial" w:cs="Arial"/>
          <w:i/>
          <w:sz w:val="18"/>
          <w:szCs w:val="18"/>
        </w:rPr>
        <w:t>:</w:t>
      </w:r>
    </w:p>
    <w:p w:rsidR="006023A5" w:rsidRPr="000D792C" w:rsidRDefault="006023A5" w:rsidP="006023A5">
      <w:pPr>
        <w:rPr>
          <w:rFonts w:ascii="Arial" w:hAnsi="Arial" w:cs="Arial"/>
          <w:b/>
          <w:sz w:val="18"/>
          <w:szCs w:val="18"/>
        </w:rPr>
      </w:pPr>
      <w:r w:rsidRPr="00D836EE">
        <w:rPr>
          <w:rFonts w:ascii="Arial" w:hAnsi="Arial" w:cs="Arial"/>
          <w:b/>
          <w:sz w:val="18"/>
          <w:szCs w:val="18"/>
        </w:rPr>
        <w:t>Rodzaj materiału: Bawełna 100%. Gramatura: min. 520g/m</w:t>
      </w:r>
      <w:r w:rsidRPr="00D836E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D836EE">
        <w:rPr>
          <w:rFonts w:ascii="Arial" w:hAnsi="Arial" w:cs="Arial"/>
          <w:b/>
          <w:sz w:val="18"/>
          <w:szCs w:val="18"/>
        </w:rPr>
        <w:t xml:space="preserve"> Rozmiar: min.140x70cm. </w:t>
      </w:r>
      <w:r>
        <w:rPr>
          <w:rFonts w:ascii="Arial" w:hAnsi="Arial" w:cs="Arial"/>
          <w:b/>
          <w:sz w:val="18"/>
          <w:szCs w:val="18"/>
        </w:rPr>
        <w:t>Produkt Polski, gat. I</w:t>
      </w:r>
    </w:p>
    <w:p w:rsidR="006023A5" w:rsidRDefault="006023A5" w:rsidP="006023A5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kremu do rąk ---</w:t>
      </w:r>
      <w:r w:rsidR="0061101F">
        <w:rPr>
          <w:rFonts w:cs="Arial"/>
          <w:b/>
          <w:lang w:val="pl-PL"/>
        </w:rPr>
        <w:t>1 460</w:t>
      </w:r>
      <w:r>
        <w:rPr>
          <w:rFonts w:cs="Arial"/>
          <w:b/>
          <w:lang w:val="pl-PL"/>
        </w:rPr>
        <w:t>szt.</w:t>
      </w:r>
    </w:p>
    <w:p w:rsidR="006023A5" w:rsidRPr="006023A5" w:rsidRDefault="006023A5" w:rsidP="00D26681">
      <w:pPr>
        <w:pStyle w:val="Tekstpodstawowy"/>
        <w:rPr>
          <w:rFonts w:ascii="Arial" w:hAnsi="Arial" w:cs="Arial"/>
          <w:i/>
          <w:sz w:val="18"/>
          <w:szCs w:val="18"/>
        </w:rPr>
      </w:pPr>
      <w:r w:rsidRPr="006023A5">
        <w:rPr>
          <w:rFonts w:ascii="Arial" w:hAnsi="Arial" w:cs="Arial"/>
          <w:i/>
          <w:sz w:val="18"/>
          <w:szCs w:val="18"/>
        </w:rPr>
        <w:t>Szczegółowe wymagania:</w:t>
      </w:r>
    </w:p>
    <w:p w:rsidR="006023A5" w:rsidRDefault="006023A5" w:rsidP="006023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Krem </w:t>
      </w:r>
      <w:proofErr w:type="spellStart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Nivea</w:t>
      </w:r>
      <w:proofErr w:type="spellEnd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 (poj. 50ml) lub </w:t>
      </w:r>
      <w:proofErr w:type="spellStart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Venus</w:t>
      </w:r>
      <w:proofErr w:type="spellEnd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 (50ml.)</w:t>
      </w:r>
    </w:p>
    <w:p w:rsidR="00D26681" w:rsidRPr="00D26681" w:rsidRDefault="006023A5" w:rsidP="00D26681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rPr>
          <w:i/>
          <w:color w:val="5B9BD5" w:themeColor="accent1"/>
        </w:rPr>
      </w:pPr>
      <w:r w:rsidRPr="00D26681">
        <w:rPr>
          <w:rFonts w:ascii="Arial" w:hAnsi="Arial" w:cs="Arial"/>
          <w:b/>
          <w:color w:val="5B9BD5" w:themeColor="accent1"/>
          <w:sz w:val="22"/>
          <w:szCs w:val="22"/>
        </w:rPr>
        <w:t xml:space="preserve">Dostawę mydła toaletowego </w:t>
      </w:r>
      <w:r w:rsidRPr="00D26681">
        <w:rPr>
          <w:rFonts w:ascii="Arial" w:hAnsi="Arial" w:cs="Arial"/>
          <w:b/>
          <w:color w:val="5B9BD5" w:themeColor="accent1"/>
        </w:rPr>
        <w:t>---</w:t>
      </w:r>
      <w:r w:rsidR="0061101F">
        <w:rPr>
          <w:rFonts w:ascii="Arial" w:hAnsi="Arial" w:cs="Arial"/>
          <w:b/>
          <w:color w:val="5B9BD5" w:themeColor="accent1"/>
        </w:rPr>
        <w:t>5 715</w:t>
      </w:r>
      <w:r w:rsidRPr="00D26681">
        <w:rPr>
          <w:rFonts w:ascii="Arial" w:hAnsi="Arial" w:cs="Arial"/>
          <w:b/>
          <w:color w:val="5B9BD5" w:themeColor="accent1"/>
        </w:rPr>
        <w:t>szt.</w:t>
      </w:r>
    </w:p>
    <w:p w:rsidR="006023A5" w:rsidRPr="00D26681" w:rsidRDefault="006023A5" w:rsidP="00D266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ind w:left="360"/>
        <w:rPr>
          <w:i/>
        </w:rPr>
      </w:pPr>
      <w:r w:rsidRPr="00D26681">
        <w:rPr>
          <w:i/>
        </w:rPr>
        <w:t>Szczegółowe wymagania:</w:t>
      </w:r>
    </w:p>
    <w:p w:rsidR="006023A5" w:rsidRPr="000D792C" w:rsidRDefault="006023A5" w:rsidP="006023A5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0D792C">
        <w:rPr>
          <w:rFonts w:ascii="Arial" w:hAnsi="Arial" w:cs="Arial"/>
          <w:b/>
          <w:color w:val="000000"/>
          <w:sz w:val="18"/>
          <w:szCs w:val="18"/>
        </w:rPr>
        <w:t>Mydło toaletowe Palmolive 90g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białe lub mydło o podobnych parametrach.</w:t>
      </w:r>
    </w:p>
    <w:p w:rsidR="006023A5" w:rsidRPr="00D26681" w:rsidRDefault="006023A5" w:rsidP="006023A5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color w:val="5B9BD5" w:themeColor="accent1"/>
        </w:rPr>
      </w:pPr>
      <w:r w:rsidRPr="00D26681">
        <w:rPr>
          <w:rFonts w:ascii="Arial" w:hAnsi="Arial" w:cs="Arial"/>
          <w:b/>
          <w:color w:val="5B9BD5" w:themeColor="accent1"/>
          <w:sz w:val="22"/>
          <w:szCs w:val="22"/>
        </w:rPr>
        <w:t>Dostawę pasty bhp</w:t>
      </w:r>
      <w:r w:rsidRPr="00D26681">
        <w:rPr>
          <w:rFonts w:ascii="Arial" w:hAnsi="Arial" w:cs="Arial"/>
          <w:b/>
          <w:color w:val="5B9BD5" w:themeColor="accent1"/>
        </w:rPr>
        <w:t>---</w:t>
      </w:r>
      <w:r w:rsidR="0061101F">
        <w:rPr>
          <w:rFonts w:ascii="Arial" w:hAnsi="Arial" w:cs="Arial"/>
          <w:b/>
          <w:color w:val="5B9BD5" w:themeColor="accent1"/>
        </w:rPr>
        <w:t>795</w:t>
      </w:r>
      <w:r w:rsidRPr="00D26681">
        <w:rPr>
          <w:rFonts w:ascii="Arial" w:hAnsi="Arial" w:cs="Arial"/>
          <w:b/>
          <w:color w:val="5B9BD5" w:themeColor="accent1"/>
        </w:rPr>
        <w:t>szt.</w:t>
      </w:r>
    </w:p>
    <w:p w:rsidR="006023A5" w:rsidRPr="00DE0483" w:rsidRDefault="006023A5" w:rsidP="006023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D792C">
        <w:rPr>
          <w:rFonts w:ascii="Arial" w:hAnsi="Arial" w:cs="Arial"/>
          <w:b/>
          <w:i/>
          <w:color w:val="000000" w:themeColor="text1"/>
          <w:sz w:val="18"/>
          <w:szCs w:val="18"/>
        </w:rPr>
        <w:t>Szczegółowe wymagania:</w:t>
      </w:r>
      <w:r w:rsidRP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023A5" w:rsidRPr="000D792C" w:rsidRDefault="006023A5" w:rsidP="006023A5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(oryginalny żel do mycia rąk ze ścierniwem i gliceryną) ---500gr atest dermatologiczny</w:t>
      </w:r>
    </w:p>
    <w:p w:rsidR="005E3E3B" w:rsidRDefault="00D26681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………….</w:t>
      </w: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Ręczniki ---do 10.0</w:t>
      </w:r>
      <w:r w:rsidR="0061101F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Krem-------do 10.0</w:t>
      </w:r>
      <w:r w:rsidR="0061101F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Mydło toaletowe-----do 10.0</w:t>
      </w:r>
      <w:r w:rsidR="0061101F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Pasta BHP…….do 10.0</w:t>
      </w:r>
      <w:r w:rsidR="0061101F">
        <w:rPr>
          <w:rFonts w:ascii="Calibri" w:hAnsi="Calibri" w:cs="Arial"/>
          <w:sz w:val="22"/>
          <w:szCs w:val="22"/>
        </w:rPr>
        <w:t>4</w:t>
      </w:r>
      <w:bookmarkStart w:id="25" w:name="_GoBack"/>
      <w:bookmarkEnd w:id="25"/>
      <w:r>
        <w:rPr>
          <w:rFonts w:ascii="Calibri" w:hAnsi="Calibri" w:cs="Arial"/>
          <w:sz w:val="22"/>
          <w:szCs w:val="22"/>
        </w:rPr>
        <w:t>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9F629B">
      <w:pPr>
        <w:spacing w:line="360" w:lineRule="auto"/>
        <w:ind w:left="7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– zamówienie nr </w:t>
      </w:r>
      <w:r w:rsidR="009F629B">
        <w:t>………</w:t>
      </w:r>
      <w:r w:rsidR="00420FF2">
        <w:t>…………………………………………………………………………………..</w:t>
      </w:r>
      <w:r w:rsidR="009F629B">
        <w:t>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80CD7"/>
    <w:rsid w:val="002832CA"/>
    <w:rsid w:val="002973D2"/>
    <w:rsid w:val="00354B47"/>
    <w:rsid w:val="003760C4"/>
    <w:rsid w:val="003C0F6B"/>
    <w:rsid w:val="00420FF2"/>
    <w:rsid w:val="00460FC1"/>
    <w:rsid w:val="00470DBE"/>
    <w:rsid w:val="004A533B"/>
    <w:rsid w:val="0054436C"/>
    <w:rsid w:val="005A3E9C"/>
    <w:rsid w:val="005E3E3B"/>
    <w:rsid w:val="006023A5"/>
    <w:rsid w:val="0061101F"/>
    <w:rsid w:val="00644114"/>
    <w:rsid w:val="00733FF6"/>
    <w:rsid w:val="007E7BC4"/>
    <w:rsid w:val="00945776"/>
    <w:rsid w:val="009A1A86"/>
    <w:rsid w:val="009A3021"/>
    <w:rsid w:val="009F629B"/>
    <w:rsid w:val="00AC7C7D"/>
    <w:rsid w:val="00CB65EC"/>
    <w:rsid w:val="00D23A82"/>
    <w:rsid w:val="00D26681"/>
    <w:rsid w:val="00D30F23"/>
    <w:rsid w:val="00DD1F9E"/>
    <w:rsid w:val="00E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6023A5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warzech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2</cp:revision>
  <dcterms:created xsi:type="dcterms:W3CDTF">2019-03-28T12:29:00Z</dcterms:created>
  <dcterms:modified xsi:type="dcterms:W3CDTF">2019-03-28T12:29:00Z</dcterms:modified>
</cp:coreProperties>
</file>